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8DB6D" w14:textId="6176BA17" w:rsidR="00557395" w:rsidRDefault="00557395" w:rsidP="006C2A90">
      <w:pPr>
        <w:spacing w:after="0"/>
        <w:jc w:val="center"/>
        <w:rPr>
          <w:b/>
        </w:rPr>
      </w:pPr>
      <w:r>
        <w:rPr>
          <w:b/>
        </w:rPr>
        <w:t>GYMNÁZIUM JIŘÍHO WOLKERA PROSTĚJOV, KOLLÁROVA 3</w:t>
      </w:r>
    </w:p>
    <w:p w14:paraId="363FCA93" w14:textId="3D07C033" w:rsidR="00B07B2D" w:rsidRPr="001E2A8B" w:rsidRDefault="00B07B2D" w:rsidP="00557395">
      <w:pPr>
        <w:spacing w:after="0"/>
        <w:jc w:val="center"/>
        <w:rPr>
          <w:b/>
        </w:rPr>
      </w:pPr>
      <w:r w:rsidRPr="001E2A8B">
        <w:rPr>
          <w:b/>
        </w:rPr>
        <w:t>T</w:t>
      </w:r>
      <w:r w:rsidR="00F82970">
        <w:rPr>
          <w:b/>
        </w:rPr>
        <w:t xml:space="preserve">ÉMATA </w:t>
      </w:r>
      <w:r w:rsidR="00557395">
        <w:rPr>
          <w:b/>
        </w:rPr>
        <w:t xml:space="preserve">PRO ÚSTNÍ PROFILOVOU ZKOUŠKU Z PŘEDMĚTU </w:t>
      </w:r>
      <w:r w:rsidRPr="001E2A8B">
        <w:rPr>
          <w:b/>
        </w:rPr>
        <w:t>DĚJEPIS</w:t>
      </w:r>
    </w:p>
    <w:p w14:paraId="363FCA94" w14:textId="32C570AE" w:rsidR="00CD601B" w:rsidRPr="001E2A8B" w:rsidRDefault="00557395" w:rsidP="006C2A90">
      <w:pPr>
        <w:spacing w:after="0"/>
        <w:jc w:val="center"/>
        <w:rPr>
          <w:b/>
        </w:rPr>
      </w:pPr>
      <w:r>
        <w:rPr>
          <w:b/>
        </w:rPr>
        <w:t>PRO MATURITNÍ ZKOUŠKU</w:t>
      </w:r>
      <w:r w:rsidR="00BB623F">
        <w:rPr>
          <w:b/>
        </w:rPr>
        <w:t xml:space="preserve"> </w:t>
      </w:r>
      <w:r w:rsidR="001050C6">
        <w:rPr>
          <w:b/>
        </w:rPr>
        <w:t>OD</w:t>
      </w:r>
      <w:r w:rsidR="00BB623F">
        <w:rPr>
          <w:b/>
        </w:rPr>
        <w:t xml:space="preserve"> ŠKOLNÍ</w:t>
      </w:r>
      <w:r w:rsidR="001050C6">
        <w:rPr>
          <w:b/>
        </w:rPr>
        <w:t>HO</w:t>
      </w:r>
      <w:r w:rsidR="00BB623F">
        <w:rPr>
          <w:b/>
        </w:rPr>
        <w:t xml:space="preserve"> RO</w:t>
      </w:r>
      <w:r w:rsidR="001050C6">
        <w:rPr>
          <w:b/>
        </w:rPr>
        <w:t>KU</w:t>
      </w:r>
      <w:r w:rsidR="00BB623F">
        <w:rPr>
          <w:b/>
        </w:rPr>
        <w:t xml:space="preserve"> 202</w:t>
      </w:r>
      <w:r w:rsidR="006927BD">
        <w:rPr>
          <w:b/>
        </w:rPr>
        <w:t>4</w:t>
      </w:r>
      <w:r w:rsidR="00BB623F">
        <w:rPr>
          <w:b/>
        </w:rPr>
        <w:t>/</w:t>
      </w:r>
      <w:r w:rsidR="00716C8D">
        <w:rPr>
          <w:b/>
        </w:rPr>
        <w:t>202</w:t>
      </w:r>
      <w:r w:rsidR="006927BD">
        <w:rPr>
          <w:b/>
        </w:rPr>
        <w:t>5</w:t>
      </w:r>
    </w:p>
    <w:p w14:paraId="363FCA95" w14:textId="77777777" w:rsidR="006C2A90" w:rsidRDefault="006C2A90" w:rsidP="006C2A90">
      <w:pPr>
        <w:spacing w:after="0"/>
        <w:jc w:val="center"/>
      </w:pPr>
    </w:p>
    <w:p w14:paraId="363FCA96" w14:textId="77777777" w:rsidR="006C2A90" w:rsidRDefault="006C2A90" w:rsidP="006C2A90">
      <w:pPr>
        <w:spacing w:after="0"/>
        <w:jc w:val="center"/>
      </w:pPr>
    </w:p>
    <w:p w14:paraId="363FCA97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Pravěk</w:t>
      </w:r>
      <w:r w:rsidR="0066489E">
        <w:rPr>
          <w:b/>
          <w:bCs/>
        </w:rPr>
        <w:t xml:space="preserve">: </w:t>
      </w:r>
      <w:r w:rsidR="0066489E" w:rsidRPr="006C2A90">
        <w:rPr>
          <w:bCs/>
          <w:sz w:val="16"/>
          <w:szCs w:val="16"/>
        </w:rPr>
        <w:t>periodizace pravěku, antropogeneze, paleolit, mezolit, neolit, eneolit, kultury doby bronzové, doba železná, doba římská, odlišnosti vývoje na území Čech a Moravy</w:t>
      </w:r>
    </w:p>
    <w:p w14:paraId="363FCA98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99" w14:textId="0BA54F0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Staroorientální státy</w:t>
      </w:r>
      <w:r w:rsidR="0066489E">
        <w:rPr>
          <w:bCs/>
        </w:rPr>
        <w:t xml:space="preserve">: </w:t>
      </w:r>
      <w:r w:rsidR="0066489E" w:rsidRPr="006C2A90">
        <w:rPr>
          <w:bCs/>
          <w:sz w:val="16"/>
          <w:szCs w:val="16"/>
        </w:rPr>
        <w:t>charakteristika starověku, rozdíly mezi staroorientálními a antickými civilizacemi, oblast Mezopotámie (</w:t>
      </w:r>
      <w:r w:rsidR="0066489E" w:rsidRPr="006C2A90">
        <w:rPr>
          <w:sz w:val="16"/>
          <w:szCs w:val="16"/>
        </w:rPr>
        <w:t xml:space="preserve">přírodní podmínky, ekonomika, kultura, významné státy), Egypt (přírodní podmínky, ekonomika, dějiny, kulturní přínos), Indie a Čína jako příklad izolovaně se vyvíjejících </w:t>
      </w:r>
      <w:r w:rsidR="00095FAF" w:rsidRPr="006C2A90">
        <w:rPr>
          <w:sz w:val="16"/>
          <w:szCs w:val="16"/>
        </w:rPr>
        <w:t>civilizací</w:t>
      </w:r>
      <w:r w:rsidR="00095FAF">
        <w:rPr>
          <w:sz w:val="16"/>
          <w:szCs w:val="16"/>
        </w:rPr>
        <w:t xml:space="preserve"> (kulturní přínos)</w:t>
      </w:r>
      <w:r w:rsidR="0066489E" w:rsidRPr="006C2A90">
        <w:rPr>
          <w:sz w:val="16"/>
          <w:szCs w:val="16"/>
        </w:rPr>
        <w:t xml:space="preserve">, další významné státy v oblasti Malé Asie, Íránu a </w:t>
      </w:r>
      <w:proofErr w:type="spellStart"/>
      <w:r w:rsidR="0066489E" w:rsidRPr="006C2A90">
        <w:rPr>
          <w:sz w:val="16"/>
          <w:szCs w:val="16"/>
        </w:rPr>
        <w:t>syropalestinské</w:t>
      </w:r>
      <w:proofErr w:type="spellEnd"/>
      <w:r w:rsidR="0066489E" w:rsidRPr="006C2A90">
        <w:rPr>
          <w:sz w:val="16"/>
          <w:szCs w:val="16"/>
        </w:rPr>
        <w:t xml:space="preserve"> oblasti</w:t>
      </w:r>
      <w:r w:rsidR="00095FAF">
        <w:rPr>
          <w:sz w:val="16"/>
          <w:szCs w:val="16"/>
        </w:rPr>
        <w:t xml:space="preserve"> (kulturní přínos)</w:t>
      </w:r>
    </w:p>
    <w:p w14:paraId="363FCA9A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9B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Starověké Řecko</w:t>
      </w:r>
      <w:r w:rsidR="0066489E">
        <w:rPr>
          <w:bCs/>
        </w:rPr>
        <w:t xml:space="preserve">: </w:t>
      </w:r>
      <w:r w:rsidR="0066489E" w:rsidRPr="006C2A90">
        <w:rPr>
          <w:bCs/>
          <w:sz w:val="16"/>
          <w:szCs w:val="16"/>
        </w:rPr>
        <w:t xml:space="preserve">periodizace </w:t>
      </w:r>
      <w:r w:rsidR="0066489E" w:rsidRPr="006C2A90">
        <w:rPr>
          <w:sz w:val="16"/>
          <w:szCs w:val="16"/>
        </w:rPr>
        <w:t>řeckých dějin, přírodní podmínky a jejich vliv na ekonomiku</w:t>
      </w:r>
      <w:r w:rsidR="004D5E2C" w:rsidRPr="006C2A90">
        <w:rPr>
          <w:sz w:val="16"/>
          <w:szCs w:val="16"/>
        </w:rPr>
        <w:t xml:space="preserve">, vývoj na Krétě a nejstarší období řeckých dějin, politické systémy a struktura společnosti starověkého Řecka, řecko-perské války (příčiny, průběh, důsledky), zápas </w:t>
      </w:r>
      <w:proofErr w:type="spellStart"/>
      <w:r w:rsidR="004D5E2C" w:rsidRPr="006C2A90">
        <w:rPr>
          <w:sz w:val="16"/>
          <w:szCs w:val="16"/>
        </w:rPr>
        <w:t>poleis</w:t>
      </w:r>
      <w:proofErr w:type="spellEnd"/>
      <w:r w:rsidR="004D5E2C" w:rsidRPr="006C2A90">
        <w:rPr>
          <w:sz w:val="16"/>
          <w:szCs w:val="16"/>
        </w:rPr>
        <w:t xml:space="preserve"> o nadvládu v Řecku, období nadvlády Makedonie, řecká kultura jako základ současné kultury evropské</w:t>
      </w:r>
    </w:p>
    <w:p w14:paraId="363FCA9C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9D" w14:textId="77777777" w:rsidR="00CD601B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Starověký Řím</w:t>
      </w:r>
      <w:r w:rsidR="004D5E2C">
        <w:rPr>
          <w:bCs/>
        </w:rPr>
        <w:t xml:space="preserve">: </w:t>
      </w:r>
      <w:r w:rsidR="004D5E2C" w:rsidRPr="006C2A90">
        <w:rPr>
          <w:bCs/>
          <w:sz w:val="16"/>
          <w:szCs w:val="16"/>
        </w:rPr>
        <w:t xml:space="preserve">základní </w:t>
      </w:r>
      <w:r w:rsidR="004D5E2C" w:rsidRPr="006C2A90">
        <w:rPr>
          <w:sz w:val="16"/>
          <w:szCs w:val="16"/>
        </w:rPr>
        <w:t>etapy římských dějin, přírodní podmínky, obyvatelstvo, státní zřízení a ekonomika, punské války a jejich důsledky pro římskou republiku, krize republiky a vývoj císařství, počátky křesťanství, krize a zánik římského impéria, kulturní přínos římského státu pro další evropský vývoj</w:t>
      </w:r>
      <w:r w:rsidRPr="003E5F10">
        <w:rPr>
          <w:b/>
          <w:bCs/>
          <w:sz w:val="18"/>
          <w:szCs w:val="18"/>
        </w:rPr>
        <w:t xml:space="preserve"> </w:t>
      </w:r>
    </w:p>
    <w:p w14:paraId="363FCA9E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9F" w14:textId="0DCEDE9C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Ev</w:t>
      </w:r>
      <w:r w:rsidR="004D5E2C">
        <w:rPr>
          <w:b/>
          <w:bCs/>
        </w:rPr>
        <w:t>ropa v období raného středověku</w:t>
      </w:r>
      <w:r w:rsidR="004D5E2C">
        <w:rPr>
          <w:bCs/>
        </w:rPr>
        <w:t xml:space="preserve">: </w:t>
      </w:r>
      <w:r w:rsidR="004D5E2C" w:rsidRPr="006C2A90">
        <w:rPr>
          <w:bCs/>
          <w:sz w:val="16"/>
          <w:szCs w:val="16"/>
        </w:rPr>
        <w:t xml:space="preserve">vytváření </w:t>
      </w:r>
      <w:r w:rsidR="004D5E2C" w:rsidRPr="006C2A90">
        <w:rPr>
          <w:sz w:val="16"/>
          <w:szCs w:val="16"/>
        </w:rPr>
        <w:t>středověké Evropy (zánik západořímské říše, tzv. stěhování národů, romanizace a barbarizace Evropy), říše franská a její dědici (Francie, Itálie, Svatá říše římská), Byzanc jako dědička antic</w:t>
      </w:r>
      <w:r w:rsidR="00095FAF">
        <w:rPr>
          <w:sz w:val="16"/>
          <w:szCs w:val="16"/>
        </w:rPr>
        <w:t xml:space="preserve">kého světa, </w:t>
      </w:r>
      <w:r w:rsidR="004D5E2C" w:rsidRPr="006C2A90">
        <w:rPr>
          <w:sz w:val="16"/>
          <w:szCs w:val="16"/>
        </w:rPr>
        <w:t>arabská ř</w:t>
      </w:r>
      <w:r w:rsidR="00095FAF">
        <w:rPr>
          <w:sz w:val="16"/>
          <w:szCs w:val="16"/>
        </w:rPr>
        <w:t>íše a islám, Normané (Vikingové)</w:t>
      </w:r>
      <w:r w:rsidR="004D5E2C" w:rsidRPr="006C2A90">
        <w:rPr>
          <w:sz w:val="16"/>
          <w:szCs w:val="16"/>
        </w:rPr>
        <w:t>, k</w:t>
      </w:r>
      <w:r w:rsidR="00095FAF">
        <w:rPr>
          <w:sz w:val="16"/>
          <w:szCs w:val="16"/>
        </w:rPr>
        <w:t>řesťanství – vznik církve</w:t>
      </w:r>
      <w:r w:rsidR="004D5E2C" w:rsidRPr="006C2A90">
        <w:rPr>
          <w:sz w:val="16"/>
          <w:szCs w:val="16"/>
        </w:rPr>
        <w:t>, románská kultura</w:t>
      </w:r>
    </w:p>
    <w:p w14:paraId="363FCAA0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A1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Formování českého státu v období raného středověku</w:t>
      </w:r>
      <w:r w:rsidR="004D5E2C">
        <w:rPr>
          <w:bCs/>
        </w:rPr>
        <w:t xml:space="preserve">: </w:t>
      </w:r>
      <w:r w:rsidR="004D5E2C" w:rsidRPr="006C2A90">
        <w:rPr>
          <w:bCs/>
          <w:sz w:val="16"/>
          <w:szCs w:val="16"/>
        </w:rPr>
        <w:t>příchod Slovanů</w:t>
      </w:r>
      <w:r w:rsidR="005B366C" w:rsidRPr="006C2A90">
        <w:rPr>
          <w:bCs/>
          <w:sz w:val="16"/>
          <w:szCs w:val="16"/>
        </w:rPr>
        <w:t xml:space="preserve">, </w:t>
      </w:r>
      <w:r w:rsidR="005B366C" w:rsidRPr="006C2A90">
        <w:rPr>
          <w:sz w:val="16"/>
          <w:szCs w:val="16"/>
        </w:rPr>
        <w:t>jejich rozdělení a způsob života, Sámova říše jako první státní útvar na našem území, Velká Morava a její přínos k formování českého státu, počátky českého státu v 9. a 10. století, období krize a konsolidace českého státu v 11. a 12. století, raně středověká ekonomika a společnost</w:t>
      </w:r>
      <w:r w:rsidRPr="006C2A90">
        <w:rPr>
          <w:b/>
          <w:bCs/>
          <w:sz w:val="16"/>
          <w:szCs w:val="16"/>
        </w:rPr>
        <w:t xml:space="preserve"> </w:t>
      </w:r>
    </w:p>
    <w:p w14:paraId="363FCAA2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A3" w14:textId="110033A8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Evropa v období vrcholného a pozdního středověku (11. - 15. století</w:t>
      </w:r>
      <w:r w:rsidRPr="003E5F10">
        <w:rPr>
          <w:b/>
          <w:bCs/>
          <w:sz w:val="18"/>
          <w:szCs w:val="18"/>
        </w:rPr>
        <w:t>)</w:t>
      </w:r>
      <w:r w:rsidR="005B366C" w:rsidRPr="003E5F10">
        <w:rPr>
          <w:bCs/>
          <w:sz w:val="18"/>
          <w:szCs w:val="18"/>
        </w:rPr>
        <w:t xml:space="preserve">: </w:t>
      </w:r>
      <w:r w:rsidR="005B366C" w:rsidRPr="006C2A90">
        <w:rPr>
          <w:bCs/>
          <w:sz w:val="16"/>
          <w:szCs w:val="16"/>
        </w:rPr>
        <w:t xml:space="preserve">změny </w:t>
      </w:r>
      <w:r w:rsidR="005B366C" w:rsidRPr="006C2A90">
        <w:rPr>
          <w:sz w:val="16"/>
          <w:szCs w:val="16"/>
        </w:rPr>
        <w:t>v zemědělství – kolonizace, vznik středověkých měst, významná evropská města a rozvoj dálkového obchodu, křížové výpravy, vývoj v Anglii a Francii; stoletá válk</w:t>
      </w:r>
      <w:r w:rsidR="00095FAF">
        <w:rPr>
          <w:sz w:val="16"/>
          <w:szCs w:val="16"/>
        </w:rPr>
        <w:t>a,</w:t>
      </w:r>
      <w:r w:rsidR="005B366C" w:rsidRPr="006C2A90">
        <w:rPr>
          <w:sz w:val="16"/>
          <w:szCs w:val="16"/>
        </w:rPr>
        <w:t xml:space="preserve"> Osmanská říše, Latinské císařství a pád Byzance, společnost a vzdělanost, rytířská kultura a gotický sloh</w:t>
      </w:r>
    </w:p>
    <w:p w14:paraId="363FCAA4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A5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Český stát ve 12. - 15. století</w:t>
      </w:r>
      <w:r w:rsidR="005B366C">
        <w:rPr>
          <w:bCs/>
        </w:rPr>
        <w:t xml:space="preserve">: </w:t>
      </w:r>
      <w:r w:rsidR="005B366C" w:rsidRPr="006C2A90">
        <w:rPr>
          <w:bCs/>
          <w:sz w:val="16"/>
          <w:szCs w:val="16"/>
        </w:rPr>
        <w:t xml:space="preserve">středoevropská </w:t>
      </w:r>
      <w:r w:rsidR="005B366C" w:rsidRPr="006C2A90">
        <w:rPr>
          <w:sz w:val="16"/>
          <w:szCs w:val="16"/>
        </w:rPr>
        <w:t>velmoc posledních Přemyslovců, Lucemburkové na českém trůně – osobnost Karla IV., krizové jevy za vlády Václava IV.</w:t>
      </w:r>
      <w:r w:rsidRPr="006C2A90">
        <w:rPr>
          <w:b/>
          <w:bCs/>
          <w:sz w:val="16"/>
          <w:szCs w:val="16"/>
        </w:rPr>
        <w:t xml:space="preserve"> </w:t>
      </w:r>
    </w:p>
    <w:p w14:paraId="363FCAA6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A7" w14:textId="77777777" w:rsidR="00CD601B" w:rsidRPr="006C2A90" w:rsidRDefault="005B366C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Husitství</w:t>
      </w:r>
      <w:r w:rsidRPr="006C2A90">
        <w:rPr>
          <w:bCs/>
          <w:sz w:val="16"/>
          <w:szCs w:val="16"/>
        </w:rPr>
        <w:t xml:space="preserve">: Čechy </w:t>
      </w:r>
      <w:r w:rsidRPr="006C2A90">
        <w:rPr>
          <w:sz w:val="16"/>
          <w:szCs w:val="16"/>
        </w:rPr>
        <w:t xml:space="preserve">v době předhusitské a Husově, počátky revoluce, vrchol a pád husitství, důsledky a význam husitství, doba Jiřího z Poděbrad </w:t>
      </w:r>
    </w:p>
    <w:p w14:paraId="363FCAA8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A9" w14:textId="77777777" w:rsidR="00CD601B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České země za vlády Jagellonců a prvních Habsburků</w:t>
      </w:r>
      <w:r w:rsidR="00ED5A0E">
        <w:rPr>
          <w:bCs/>
        </w:rPr>
        <w:t xml:space="preserve">: </w:t>
      </w:r>
      <w:r w:rsidR="00ED5A0E" w:rsidRPr="006C2A90">
        <w:rPr>
          <w:bCs/>
          <w:sz w:val="16"/>
          <w:szCs w:val="16"/>
        </w:rPr>
        <w:t xml:space="preserve">Jagellonci </w:t>
      </w:r>
      <w:r w:rsidR="00ED5A0E" w:rsidRPr="006C2A90">
        <w:rPr>
          <w:sz w:val="16"/>
          <w:szCs w:val="16"/>
        </w:rPr>
        <w:t>na českém trůně – stavovská monarchie, Habsburkové na českém trůně – úsilí o posílení panovnické moci a rekatolizaci, kultura od počátku 15. do počátku 17. století (tj. doznívající husitská, pozdně gotická a humanistická</w:t>
      </w:r>
      <w:r w:rsidR="00ED5A0E" w:rsidRPr="003E5F10">
        <w:rPr>
          <w:sz w:val="18"/>
          <w:szCs w:val="18"/>
        </w:rPr>
        <w:t>)</w:t>
      </w:r>
      <w:r w:rsidRPr="003E5F10">
        <w:rPr>
          <w:b/>
          <w:bCs/>
          <w:sz w:val="18"/>
          <w:szCs w:val="18"/>
        </w:rPr>
        <w:t xml:space="preserve"> </w:t>
      </w:r>
    </w:p>
    <w:p w14:paraId="363FCAAA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AB" w14:textId="51DA3260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Zámořské objevy a jejich důsledky</w:t>
      </w:r>
      <w:r w:rsidR="00ED5A0E">
        <w:rPr>
          <w:bCs/>
        </w:rPr>
        <w:t xml:space="preserve">: </w:t>
      </w:r>
      <w:r w:rsidR="00ED5A0E" w:rsidRPr="006C2A90">
        <w:rPr>
          <w:bCs/>
          <w:sz w:val="16"/>
          <w:szCs w:val="16"/>
        </w:rPr>
        <w:t xml:space="preserve">příčiny </w:t>
      </w:r>
      <w:r w:rsidR="00ED5A0E" w:rsidRPr="006C2A90">
        <w:rPr>
          <w:sz w:val="16"/>
          <w:szCs w:val="16"/>
        </w:rPr>
        <w:t xml:space="preserve">a důsledky </w:t>
      </w:r>
      <w:r w:rsidR="00095FAF">
        <w:rPr>
          <w:sz w:val="16"/>
          <w:szCs w:val="16"/>
        </w:rPr>
        <w:t xml:space="preserve">zámořských objevů, </w:t>
      </w:r>
      <w:r w:rsidR="00ED5A0E" w:rsidRPr="006C2A90">
        <w:rPr>
          <w:sz w:val="16"/>
          <w:szCs w:val="16"/>
        </w:rPr>
        <w:t>vývoj v Itálii a jeho vliv na formování nového pohledu na svět, humanismus a renesance</w:t>
      </w:r>
      <w:r w:rsidRPr="006C2A90">
        <w:rPr>
          <w:b/>
          <w:bCs/>
          <w:sz w:val="16"/>
          <w:szCs w:val="16"/>
        </w:rPr>
        <w:t xml:space="preserve"> </w:t>
      </w:r>
    </w:p>
    <w:p w14:paraId="363FCAAC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AD" w14:textId="6762C0B4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Evropa na počátku novověku</w:t>
      </w:r>
      <w:r w:rsidR="00ED5A0E">
        <w:rPr>
          <w:bCs/>
        </w:rPr>
        <w:t xml:space="preserve">: </w:t>
      </w:r>
      <w:r w:rsidR="00ED5A0E" w:rsidRPr="006C2A90">
        <w:rPr>
          <w:bCs/>
          <w:sz w:val="16"/>
          <w:szCs w:val="16"/>
        </w:rPr>
        <w:t xml:space="preserve">německá </w:t>
      </w:r>
      <w:r w:rsidR="00ED5A0E" w:rsidRPr="006C2A90">
        <w:rPr>
          <w:sz w:val="16"/>
          <w:szCs w:val="16"/>
        </w:rPr>
        <w:t>reformace a její sociální a politické důsledky, šíření reformace, protireformace / církevní reformace, revoluce v Nizozemí, změny v evropské ekonomice 16. století, Francie a Anglie v 16. století, Španělsko jako centrum katolicis</w:t>
      </w:r>
      <w:r w:rsidR="00095FAF">
        <w:rPr>
          <w:sz w:val="16"/>
          <w:szCs w:val="16"/>
        </w:rPr>
        <w:t>mu</w:t>
      </w:r>
    </w:p>
    <w:p w14:paraId="363FCAAE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AF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Ev</w:t>
      </w:r>
      <w:r w:rsidR="00ED5A0E">
        <w:rPr>
          <w:b/>
          <w:bCs/>
        </w:rPr>
        <w:t>ropa v období třicetileté války</w:t>
      </w:r>
      <w:r w:rsidR="00ED5A0E">
        <w:rPr>
          <w:bCs/>
        </w:rPr>
        <w:t xml:space="preserve">: </w:t>
      </w:r>
      <w:r w:rsidR="00ED5A0E" w:rsidRPr="006C2A90">
        <w:rPr>
          <w:bCs/>
          <w:sz w:val="16"/>
          <w:szCs w:val="16"/>
        </w:rPr>
        <w:t xml:space="preserve">české </w:t>
      </w:r>
      <w:r w:rsidR="00ED5A0E" w:rsidRPr="006C2A90">
        <w:rPr>
          <w:sz w:val="16"/>
          <w:szCs w:val="16"/>
        </w:rPr>
        <w:t>stavovské povstání jako první fáze třicetileté války, třicetiletá jako evropský mocenský zápas, anglická revoluce a její vliv na rozvoj ekonomiky a parlamentarismu, evropský absolutismus a jeho vyvrcholení za vlády Ludvíka XIV. ve Francii, barokní kultura</w:t>
      </w:r>
    </w:p>
    <w:p w14:paraId="363FCAB0" w14:textId="77777777" w:rsidR="006C2A90" w:rsidRPr="003E5F10" w:rsidRDefault="006C2A90" w:rsidP="006C2A9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B1" w14:textId="77777777" w:rsidR="00CD601B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Evropa v období osvícenství</w:t>
      </w:r>
      <w:r w:rsidR="00ED5A0E">
        <w:rPr>
          <w:bCs/>
        </w:rPr>
        <w:t xml:space="preserve">: </w:t>
      </w:r>
      <w:r w:rsidR="00ED5A0E" w:rsidRPr="006C2A90">
        <w:rPr>
          <w:bCs/>
          <w:sz w:val="16"/>
          <w:szCs w:val="16"/>
        </w:rPr>
        <w:t xml:space="preserve">změny </w:t>
      </w:r>
      <w:r w:rsidR="00ED5A0E" w:rsidRPr="006C2A90">
        <w:rPr>
          <w:sz w:val="16"/>
          <w:szCs w:val="16"/>
        </w:rPr>
        <w:t xml:space="preserve">v evropské ekonomice 2. poloviny 17. a v 18. století, osvícenství </w:t>
      </w:r>
      <w:r w:rsidR="00811FF1" w:rsidRPr="006C2A90">
        <w:rPr>
          <w:sz w:val="16"/>
          <w:szCs w:val="16"/>
        </w:rPr>
        <w:t>jako myšlenkové, kulturní, hospodářské a politické hnutí v 18. století, vývoj v Prusku a osvícenský absolutismus Fridricha II., vývoj v Rusku a osobnosti Petra I. Velikého a Kateřiny II., dělení Polska</w:t>
      </w:r>
      <w:r w:rsidRPr="003E5F10">
        <w:rPr>
          <w:b/>
          <w:bCs/>
          <w:sz w:val="18"/>
          <w:szCs w:val="18"/>
        </w:rPr>
        <w:t xml:space="preserve"> </w:t>
      </w:r>
    </w:p>
    <w:p w14:paraId="363FCAB2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B3" w14:textId="54E1D993" w:rsidR="003E5F10" w:rsidRPr="006C2A90" w:rsidRDefault="00CD601B" w:rsidP="006C2A9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Rakouská monarchie po třicetileté válce a v období osvícenského absolutismu</w:t>
      </w:r>
      <w:r w:rsidR="00811FF1">
        <w:rPr>
          <w:bCs/>
        </w:rPr>
        <w:t>:</w:t>
      </w:r>
      <w:r w:rsidR="009604C8">
        <w:rPr>
          <w:bCs/>
        </w:rPr>
        <w:t xml:space="preserve"> </w:t>
      </w:r>
      <w:r w:rsidR="00811FF1" w:rsidRPr="006C2A90">
        <w:rPr>
          <w:bCs/>
          <w:sz w:val="16"/>
          <w:szCs w:val="16"/>
        </w:rPr>
        <w:t xml:space="preserve">monarchie </w:t>
      </w:r>
      <w:r w:rsidR="00811FF1" w:rsidRPr="006C2A90">
        <w:rPr>
          <w:sz w:val="16"/>
          <w:szCs w:val="16"/>
        </w:rPr>
        <w:t xml:space="preserve">po třicetileté válce – politika, ekonomika, české baroko, Rakousko za Marie Terezie a Josefa II. </w:t>
      </w:r>
      <w:r w:rsidRPr="006C2A90">
        <w:rPr>
          <w:b/>
          <w:bCs/>
          <w:sz w:val="16"/>
          <w:szCs w:val="16"/>
        </w:rPr>
        <w:t xml:space="preserve"> </w:t>
      </w:r>
    </w:p>
    <w:p w14:paraId="363FCAB4" w14:textId="77777777" w:rsidR="006C2A90" w:rsidRPr="006C2A90" w:rsidRDefault="006C2A9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B5" w14:textId="5B23CB2D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Velká francouzská revolu</w:t>
      </w:r>
      <w:r w:rsidR="00811FF1">
        <w:rPr>
          <w:b/>
          <w:bCs/>
        </w:rPr>
        <w:t>ce jako milník evropského vývoje</w:t>
      </w:r>
      <w:r w:rsidR="00811FF1">
        <w:rPr>
          <w:bCs/>
        </w:rPr>
        <w:t xml:space="preserve">: </w:t>
      </w:r>
      <w:r w:rsidR="00095FAF">
        <w:rPr>
          <w:bCs/>
          <w:sz w:val="16"/>
          <w:szCs w:val="16"/>
        </w:rPr>
        <w:t xml:space="preserve">příčiny, </w:t>
      </w:r>
      <w:r w:rsidR="00811FF1" w:rsidRPr="006C2A90">
        <w:rPr>
          <w:sz w:val="16"/>
          <w:szCs w:val="16"/>
        </w:rPr>
        <w:t>počátek</w:t>
      </w:r>
      <w:r w:rsidR="00095FAF">
        <w:rPr>
          <w:sz w:val="16"/>
          <w:szCs w:val="16"/>
        </w:rPr>
        <w:t xml:space="preserve"> a zásadní mezníky</w:t>
      </w:r>
      <w:r w:rsidR="00811FF1" w:rsidRPr="006C2A90">
        <w:rPr>
          <w:sz w:val="16"/>
          <w:szCs w:val="16"/>
        </w:rPr>
        <w:t xml:space="preserve"> revol</w:t>
      </w:r>
      <w:r w:rsidR="00095FAF">
        <w:rPr>
          <w:sz w:val="16"/>
          <w:szCs w:val="16"/>
        </w:rPr>
        <w:t>uce, F</w:t>
      </w:r>
      <w:r w:rsidR="00811FF1" w:rsidRPr="006C2A90">
        <w:rPr>
          <w:sz w:val="16"/>
          <w:szCs w:val="16"/>
        </w:rPr>
        <w:t>rancie za Napoleona, Evropa v období napoleonských válek, vídeňský kongres a jeho důsledky, význam francouzské revoluce, klasicismus a empír</w:t>
      </w:r>
    </w:p>
    <w:p w14:paraId="363FCAB6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B7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Svět na konci 18. a počátkem 19. století</w:t>
      </w:r>
      <w:r w:rsidR="00811FF1" w:rsidRPr="003E5F10">
        <w:rPr>
          <w:bCs/>
          <w:sz w:val="18"/>
          <w:szCs w:val="18"/>
        </w:rPr>
        <w:t xml:space="preserve">: </w:t>
      </w:r>
      <w:r w:rsidR="00811FF1" w:rsidRPr="006C2A90">
        <w:rPr>
          <w:bCs/>
          <w:sz w:val="16"/>
          <w:szCs w:val="16"/>
        </w:rPr>
        <w:t xml:space="preserve">britská </w:t>
      </w:r>
      <w:r w:rsidR="00811FF1" w:rsidRPr="006C2A90">
        <w:rPr>
          <w:sz w:val="16"/>
          <w:szCs w:val="16"/>
        </w:rPr>
        <w:t>koloniální říše a boj amerických osad za nezávislost, průmyslová revoluce, revoluční a národně osvobozenecké hnutí v Evropě v první polovině 19. století</w:t>
      </w:r>
    </w:p>
    <w:p w14:paraId="363FCAB8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B9" w14:textId="77777777" w:rsidR="00CD601B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Habsburská monarchie v první polovině 19. století a během revoluce 1848</w:t>
      </w:r>
      <w:r w:rsidR="00811FF1">
        <w:rPr>
          <w:bCs/>
        </w:rPr>
        <w:t xml:space="preserve">: </w:t>
      </w:r>
      <w:r w:rsidR="00811FF1" w:rsidRPr="006C2A90">
        <w:rPr>
          <w:bCs/>
          <w:sz w:val="16"/>
          <w:szCs w:val="16"/>
        </w:rPr>
        <w:t xml:space="preserve">posílení </w:t>
      </w:r>
      <w:r w:rsidR="00811FF1" w:rsidRPr="006C2A90">
        <w:rPr>
          <w:sz w:val="16"/>
          <w:szCs w:val="16"/>
        </w:rPr>
        <w:t>absolutismu po vídeňském kongresu, národní obrození v českých zemích jako reakce na centralismus a germanizaci, průmyslová revoluce v Rakousku, revoluční výbuch v roce 1848 – Vídeň, Uhry, české země</w:t>
      </w:r>
    </w:p>
    <w:p w14:paraId="363FCABA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BB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Revoluční rok 1848 v Evropě a jeho důsledky</w:t>
      </w:r>
      <w:r w:rsidR="00811FF1">
        <w:rPr>
          <w:bCs/>
        </w:rPr>
        <w:t xml:space="preserve">: </w:t>
      </w:r>
      <w:r w:rsidR="00811FF1" w:rsidRPr="006C2A90">
        <w:rPr>
          <w:bCs/>
          <w:sz w:val="16"/>
          <w:szCs w:val="16"/>
        </w:rPr>
        <w:t xml:space="preserve">příčiny </w:t>
      </w:r>
      <w:r w:rsidR="00811FF1" w:rsidRPr="006C2A90">
        <w:rPr>
          <w:sz w:val="16"/>
          <w:szCs w:val="16"/>
        </w:rPr>
        <w:t>vypuknutí revoluce, revoluce ve Francii, revoluce v Itálii, revoluce v Německu, výsledky a důsledky revoluce</w:t>
      </w:r>
    </w:p>
    <w:p w14:paraId="363FCABC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BD" w14:textId="77777777" w:rsidR="00CD601B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Porevoluční Evropa</w:t>
      </w:r>
      <w:r w:rsidR="00811FF1">
        <w:rPr>
          <w:bCs/>
        </w:rPr>
        <w:t xml:space="preserve">: </w:t>
      </w:r>
      <w:r w:rsidR="00811FF1" w:rsidRPr="006C2A90">
        <w:rPr>
          <w:bCs/>
          <w:sz w:val="16"/>
          <w:szCs w:val="16"/>
        </w:rPr>
        <w:t xml:space="preserve">vývoj </w:t>
      </w:r>
      <w:r w:rsidR="00811FF1" w:rsidRPr="006C2A90">
        <w:rPr>
          <w:sz w:val="16"/>
          <w:szCs w:val="16"/>
        </w:rPr>
        <w:t xml:space="preserve">ve Velké Británii, Francie v období II. císařství, </w:t>
      </w:r>
      <w:r w:rsidR="007019FF" w:rsidRPr="006C2A90">
        <w:rPr>
          <w:sz w:val="16"/>
          <w:szCs w:val="16"/>
        </w:rPr>
        <w:t>sjednocení Itálie, sjednocení Německa, politické proudy 19. století: nacionalismus, liberalismus, konzervatismus, socialismus</w:t>
      </w:r>
      <w:r w:rsidRPr="003E5F10">
        <w:rPr>
          <w:b/>
          <w:bCs/>
          <w:sz w:val="18"/>
          <w:szCs w:val="18"/>
        </w:rPr>
        <w:t xml:space="preserve"> </w:t>
      </w:r>
    </w:p>
    <w:p w14:paraId="363FCABE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BF" w14:textId="2FE20FDE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Habsburská monarchie po revoluci 1848 a její vývoj do začátku 20. století</w:t>
      </w:r>
      <w:r w:rsidR="007019FF">
        <w:rPr>
          <w:bCs/>
        </w:rPr>
        <w:t xml:space="preserve">: </w:t>
      </w:r>
      <w:r w:rsidR="007019FF" w:rsidRPr="006C2A90">
        <w:rPr>
          <w:bCs/>
          <w:sz w:val="16"/>
          <w:szCs w:val="16"/>
        </w:rPr>
        <w:t xml:space="preserve">návrat </w:t>
      </w:r>
      <w:r w:rsidR="007019FF" w:rsidRPr="006C2A90">
        <w:rPr>
          <w:sz w:val="16"/>
          <w:szCs w:val="16"/>
        </w:rPr>
        <w:t>k absolutismu, jeho politické ztroskotání a počátky konstituční monarchie, rakousko-uhersk</w:t>
      </w:r>
      <w:r w:rsidR="009604C8">
        <w:rPr>
          <w:sz w:val="16"/>
          <w:szCs w:val="16"/>
        </w:rPr>
        <w:t xml:space="preserve">é vyrovnání, období liberalismu </w:t>
      </w:r>
      <w:r w:rsidR="007019FF" w:rsidRPr="006C2A90">
        <w:rPr>
          <w:sz w:val="16"/>
          <w:szCs w:val="16"/>
        </w:rPr>
        <w:t>a konzervat</w:t>
      </w:r>
      <w:r w:rsidR="001A50B5">
        <w:rPr>
          <w:sz w:val="16"/>
          <w:szCs w:val="16"/>
        </w:rPr>
        <w:t xml:space="preserve">ismu, </w:t>
      </w:r>
      <w:r w:rsidR="007019FF" w:rsidRPr="006C2A90">
        <w:rPr>
          <w:sz w:val="16"/>
          <w:szCs w:val="16"/>
        </w:rPr>
        <w:t>české země ve druhé polovině 19. století (počátky české politiky, ekonomika a kultura), české země na přelomu století</w:t>
      </w:r>
      <w:r w:rsidRPr="006C2A90">
        <w:rPr>
          <w:b/>
          <w:bCs/>
          <w:sz w:val="16"/>
          <w:szCs w:val="16"/>
        </w:rPr>
        <w:t xml:space="preserve"> </w:t>
      </w:r>
    </w:p>
    <w:p w14:paraId="363FCAC0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C1" w14:textId="2BEFE0AA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Svět v období imperialismu a kolonialismu (přelom 19. a 20. století)</w:t>
      </w:r>
      <w:r w:rsidR="007019FF">
        <w:rPr>
          <w:bCs/>
        </w:rPr>
        <w:t xml:space="preserve">: </w:t>
      </w:r>
      <w:r w:rsidR="007019FF" w:rsidRPr="006C2A90">
        <w:rPr>
          <w:bCs/>
          <w:sz w:val="16"/>
          <w:szCs w:val="16"/>
        </w:rPr>
        <w:t xml:space="preserve">imperialismus </w:t>
      </w:r>
      <w:r w:rsidR="007019FF" w:rsidRPr="006C2A90">
        <w:rPr>
          <w:sz w:val="16"/>
          <w:szCs w:val="16"/>
        </w:rPr>
        <w:t>a kolonialismus, britské i</w:t>
      </w:r>
      <w:r w:rsidR="00D803FB">
        <w:rPr>
          <w:sz w:val="16"/>
          <w:szCs w:val="16"/>
        </w:rPr>
        <w:t xml:space="preserve">mpérium, </w:t>
      </w:r>
      <w:r w:rsidR="007019FF" w:rsidRPr="006C2A90">
        <w:rPr>
          <w:sz w:val="16"/>
          <w:szCs w:val="16"/>
        </w:rPr>
        <w:t>vývoj v USA – občanská válka, změny v Rusku a revoluce</w:t>
      </w:r>
      <w:r w:rsidR="00D803FB">
        <w:rPr>
          <w:sz w:val="16"/>
          <w:szCs w:val="16"/>
        </w:rPr>
        <w:t xml:space="preserve"> 1905, </w:t>
      </w:r>
      <w:r w:rsidR="007019FF" w:rsidRPr="006C2A90">
        <w:rPr>
          <w:sz w:val="16"/>
          <w:szCs w:val="16"/>
        </w:rPr>
        <w:t>vědeckotechnický pokrok a změny ve společnosti</w:t>
      </w:r>
      <w:r w:rsidRPr="006C2A90">
        <w:rPr>
          <w:b/>
          <w:bCs/>
          <w:sz w:val="16"/>
          <w:szCs w:val="16"/>
        </w:rPr>
        <w:t xml:space="preserve"> </w:t>
      </w:r>
    </w:p>
    <w:p w14:paraId="363FCAC2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C3" w14:textId="77777777" w:rsidR="00CD601B" w:rsidRPr="003E5F10" w:rsidRDefault="007019FF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</w:rPr>
      </w:pPr>
      <w:r>
        <w:rPr>
          <w:b/>
          <w:bCs/>
        </w:rPr>
        <w:t>Svět v době 1. světové války</w:t>
      </w:r>
      <w:r w:rsidRPr="006C2A90">
        <w:rPr>
          <w:bCs/>
          <w:sz w:val="16"/>
          <w:szCs w:val="16"/>
        </w:rPr>
        <w:t xml:space="preserve">: situace </w:t>
      </w:r>
      <w:r w:rsidRPr="006C2A90">
        <w:rPr>
          <w:sz w:val="16"/>
          <w:szCs w:val="16"/>
        </w:rPr>
        <w:t>v předvečer 1. světové války, příčiny, průběh a důsledky 1. světové války, ruské revoluce, české země a Slovensko v období 1. světové války, vznik ČSR</w:t>
      </w:r>
    </w:p>
    <w:p w14:paraId="363FCAC4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C5" w14:textId="77777777" w:rsidR="00CD601B" w:rsidRPr="003E5F1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</w:rPr>
        <w:t>Svět mezi dvěma válkami</w:t>
      </w:r>
      <w:r w:rsidR="007019FF">
        <w:rPr>
          <w:bCs/>
        </w:rPr>
        <w:t xml:space="preserve">: </w:t>
      </w:r>
      <w:r w:rsidR="007019FF" w:rsidRPr="006C2A90">
        <w:rPr>
          <w:bCs/>
          <w:sz w:val="16"/>
          <w:szCs w:val="16"/>
        </w:rPr>
        <w:t xml:space="preserve">charakteristika </w:t>
      </w:r>
      <w:r w:rsidR="007019FF" w:rsidRPr="006C2A90">
        <w:rPr>
          <w:sz w:val="16"/>
          <w:szCs w:val="16"/>
        </w:rPr>
        <w:t>poválečného světa, versailleský systém, svět ve 20. letech (poválečná rekonstrukce, nástup komunismu, vznik fašismu), světová hospodářská krize a způsoby jejího překonání, nástup nacismu v Německu, rozšíření fašismu v předvečer 2. světové války</w:t>
      </w:r>
    </w:p>
    <w:p w14:paraId="363FCAC6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C7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ČSR v období mezi dvěma válkami</w:t>
      </w:r>
      <w:r w:rsidR="0042585D">
        <w:rPr>
          <w:bCs/>
        </w:rPr>
        <w:t xml:space="preserve">: </w:t>
      </w:r>
      <w:r w:rsidR="0042585D" w:rsidRPr="006C2A90">
        <w:rPr>
          <w:bCs/>
          <w:sz w:val="16"/>
          <w:szCs w:val="16"/>
        </w:rPr>
        <w:t xml:space="preserve">formování </w:t>
      </w:r>
      <w:r w:rsidR="0042585D" w:rsidRPr="006C2A90">
        <w:rPr>
          <w:sz w:val="16"/>
          <w:szCs w:val="16"/>
        </w:rPr>
        <w:t xml:space="preserve">státu v letech </w:t>
      </w:r>
      <w:proofErr w:type="gramStart"/>
      <w:r w:rsidR="0042585D" w:rsidRPr="006C2A90">
        <w:rPr>
          <w:sz w:val="16"/>
          <w:szCs w:val="16"/>
        </w:rPr>
        <w:t>1918 – 1921</w:t>
      </w:r>
      <w:proofErr w:type="gramEnd"/>
      <w:r w:rsidR="0042585D" w:rsidRPr="006C2A90">
        <w:rPr>
          <w:sz w:val="16"/>
          <w:szCs w:val="16"/>
        </w:rPr>
        <w:t xml:space="preserve">, ČSR v období stabilizace (20. léta), </w:t>
      </w:r>
      <w:r w:rsidR="00624757" w:rsidRPr="006C2A90">
        <w:rPr>
          <w:sz w:val="16"/>
          <w:szCs w:val="16"/>
        </w:rPr>
        <w:t xml:space="preserve">ČSR v období krize, ČSR ve druhé polovině 30. let; Mnichovská konference a její důsledky, </w:t>
      </w:r>
      <w:r w:rsidR="00624757" w:rsidRPr="006C2A90">
        <w:rPr>
          <w:bCs/>
          <w:sz w:val="16"/>
          <w:szCs w:val="16"/>
        </w:rPr>
        <w:t xml:space="preserve">tzv. </w:t>
      </w:r>
      <w:r w:rsidR="00624757" w:rsidRPr="006C2A90">
        <w:rPr>
          <w:sz w:val="16"/>
          <w:szCs w:val="16"/>
        </w:rPr>
        <w:t>druhá republika, zánik Č</w:t>
      </w:r>
      <w:r w:rsidR="003E5F10" w:rsidRPr="006C2A90">
        <w:rPr>
          <w:sz w:val="16"/>
          <w:szCs w:val="16"/>
        </w:rPr>
        <w:t>-</w:t>
      </w:r>
      <w:r w:rsidR="00624757" w:rsidRPr="006C2A90">
        <w:rPr>
          <w:sz w:val="16"/>
          <w:szCs w:val="16"/>
        </w:rPr>
        <w:t>SR</w:t>
      </w:r>
    </w:p>
    <w:p w14:paraId="363FCAC8" w14:textId="77777777" w:rsidR="003E5F10" w:rsidRPr="006C2A9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C9" w14:textId="77777777" w:rsidR="00CD601B" w:rsidRPr="006C2A90" w:rsidRDefault="00CD601B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Druhá světová válka</w:t>
      </w:r>
      <w:r w:rsidR="00624757" w:rsidRPr="006C2A90">
        <w:rPr>
          <w:bCs/>
          <w:sz w:val="16"/>
          <w:szCs w:val="16"/>
        </w:rPr>
        <w:t xml:space="preserve">: příčiny </w:t>
      </w:r>
      <w:r w:rsidR="00624757" w:rsidRPr="006C2A90">
        <w:rPr>
          <w:sz w:val="16"/>
          <w:szCs w:val="16"/>
        </w:rPr>
        <w:t>a charakter války, průběh války, mezinárodně politické vztahy, Češi a Slováci v období 2. světové války, výsledky a důsledky války</w:t>
      </w:r>
      <w:r w:rsidRPr="006C2A90">
        <w:rPr>
          <w:b/>
          <w:bCs/>
          <w:sz w:val="16"/>
          <w:szCs w:val="16"/>
        </w:rPr>
        <w:t xml:space="preserve"> </w:t>
      </w:r>
    </w:p>
    <w:p w14:paraId="363FCACA" w14:textId="77777777" w:rsid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</w:rPr>
      </w:pPr>
    </w:p>
    <w:p w14:paraId="363FCACB" w14:textId="5BE5B69F" w:rsidR="0066489E" w:rsidRPr="006C2A90" w:rsidRDefault="0066489E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Svět od konce druhé světové války do 60. let 20. století</w:t>
      </w:r>
      <w:r w:rsidR="00624757">
        <w:rPr>
          <w:bCs/>
        </w:rPr>
        <w:t xml:space="preserve">: </w:t>
      </w:r>
      <w:r w:rsidR="00624757" w:rsidRPr="006C2A90">
        <w:rPr>
          <w:bCs/>
          <w:sz w:val="16"/>
          <w:szCs w:val="16"/>
        </w:rPr>
        <w:t xml:space="preserve">období </w:t>
      </w:r>
      <w:r w:rsidR="00624757" w:rsidRPr="006C2A90">
        <w:rPr>
          <w:sz w:val="16"/>
          <w:szCs w:val="16"/>
        </w:rPr>
        <w:t xml:space="preserve">dočasné spolupráce velmocí (konec 40. let), vznik bipolárního světa, vytváření protikladných bloků, studená válka, poválečný </w:t>
      </w:r>
      <w:r w:rsidR="00D803FB">
        <w:rPr>
          <w:sz w:val="16"/>
          <w:szCs w:val="16"/>
        </w:rPr>
        <w:t>vývoj na Korejském poloostrově</w:t>
      </w:r>
      <w:r w:rsidRPr="006C2A90">
        <w:rPr>
          <w:b/>
          <w:bCs/>
          <w:sz w:val="16"/>
          <w:szCs w:val="16"/>
        </w:rPr>
        <w:t xml:space="preserve"> </w:t>
      </w:r>
    </w:p>
    <w:p w14:paraId="363FCACC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CD" w14:textId="77777777" w:rsidR="0066489E" w:rsidRPr="006C2A90" w:rsidRDefault="0066489E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Vývoj v Československu od konce druhé světové války do začátku 60. let</w:t>
      </w:r>
      <w:r w:rsidR="00624757">
        <w:rPr>
          <w:bCs/>
        </w:rPr>
        <w:t xml:space="preserve">: </w:t>
      </w:r>
      <w:r w:rsidR="00624757" w:rsidRPr="006C2A90">
        <w:rPr>
          <w:bCs/>
          <w:sz w:val="16"/>
          <w:szCs w:val="16"/>
        </w:rPr>
        <w:t xml:space="preserve">zahraniční </w:t>
      </w:r>
      <w:r w:rsidR="00624757" w:rsidRPr="006C2A90">
        <w:rPr>
          <w:sz w:val="16"/>
          <w:szCs w:val="16"/>
        </w:rPr>
        <w:t xml:space="preserve">a vnitřní politika ČSR do roku 1947, boj o moc ve státě a únorový převrat, </w:t>
      </w:r>
      <w:r w:rsidR="00941D77" w:rsidRPr="006C2A90">
        <w:rPr>
          <w:sz w:val="16"/>
          <w:szCs w:val="16"/>
        </w:rPr>
        <w:t>ČSR v období stalinismu (</w:t>
      </w:r>
      <w:proofErr w:type="gramStart"/>
      <w:r w:rsidR="00941D77" w:rsidRPr="006C2A90">
        <w:rPr>
          <w:sz w:val="16"/>
          <w:szCs w:val="16"/>
        </w:rPr>
        <w:t>1948 – 1953</w:t>
      </w:r>
      <w:proofErr w:type="gramEnd"/>
      <w:r w:rsidR="00941D77" w:rsidRPr="006C2A90">
        <w:rPr>
          <w:sz w:val="16"/>
          <w:szCs w:val="16"/>
        </w:rPr>
        <w:t>), ČSR v období „budování socialismu“ (druhá polovina 50. a počátek 60. let)</w:t>
      </w:r>
      <w:r w:rsidRPr="006C2A90">
        <w:rPr>
          <w:b/>
          <w:bCs/>
          <w:sz w:val="16"/>
          <w:szCs w:val="16"/>
        </w:rPr>
        <w:t xml:space="preserve"> </w:t>
      </w:r>
    </w:p>
    <w:p w14:paraId="363FCACE" w14:textId="77777777" w:rsidR="003E5F10" w:rsidRPr="003E5F10" w:rsidRDefault="003E5F10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8"/>
          <w:szCs w:val="18"/>
        </w:rPr>
      </w:pPr>
    </w:p>
    <w:p w14:paraId="363FCACF" w14:textId="39B30D2A" w:rsidR="0066489E" w:rsidRPr="006C2A90" w:rsidRDefault="0066489E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Svět v období zlomů a proměn (od 60. let 20. století)</w:t>
      </w:r>
      <w:r w:rsidR="00941D77">
        <w:rPr>
          <w:bCs/>
        </w:rPr>
        <w:t xml:space="preserve">: </w:t>
      </w:r>
      <w:r w:rsidR="00941D77" w:rsidRPr="006C2A90">
        <w:rPr>
          <w:bCs/>
          <w:sz w:val="16"/>
          <w:szCs w:val="16"/>
        </w:rPr>
        <w:t xml:space="preserve">období </w:t>
      </w:r>
      <w:r w:rsidR="00941D77" w:rsidRPr="006C2A90">
        <w:rPr>
          <w:sz w:val="16"/>
          <w:szCs w:val="16"/>
        </w:rPr>
        <w:t xml:space="preserve">uvolňování napětí </w:t>
      </w:r>
      <w:r w:rsidR="00D803FB">
        <w:rPr>
          <w:sz w:val="16"/>
          <w:szCs w:val="16"/>
        </w:rPr>
        <w:t>uvnitř východního bloku po smrti J. V. Stalina v SSSR</w:t>
      </w:r>
      <w:r w:rsidR="00941D77" w:rsidRPr="006C2A90">
        <w:rPr>
          <w:sz w:val="16"/>
          <w:szCs w:val="16"/>
        </w:rPr>
        <w:t xml:space="preserve">, vztahy mezi Východem a Západem, konference v Helsinkách, západní </w:t>
      </w:r>
      <w:r w:rsidR="00656068" w:rsidRPr="006C2A90">
        <w:rPr>
          <w:sz w:val="16"/>
          <w:szCs w:val="16"/>
        </w:rPr>
        <w:t>blok</w:t>
      </w:r>
      <w:r w:rsidR="00D803FB">
        <w:rPr>
          <w:sz w:val="16"/>
          <w:szCs w:val="16"/>
        </w:rPr>
        <w:t xml:space="preserve"> – berlínská krize</w:t>
      </w:r>
      <w:r w:rsidR="00656068" w:rsidRPr="006C2A90">
        <w:rPr>
          <w:sz w:val="16"/>
          <w:szCs w:val="16"/>
        </w:rPr>
        <w:t xml:space="preserve"> </w:t>
      </w:r>
      <w:r w:rsidR="00656068">
        <w:rPr>
          <w:sz w:val="16"/>
          <w:szCs w:val="16"/>
        </w:rPr>
        <w:t>a USA</w:t>
      </w:r>
      <w:r w:rsidR="00D803FB">
        <w:rPr>
          <w:sz w:val="16"/>
          <w:szCs w:val="16"/>
        </w:rPr>
        <w:t xml:space="preserve"> – karibská krize</w:t>
      </w:r>
      <w:r w:rsidR="00941D77" w:rsidRPr="006C2A90">
        <w:rPr>
          <w:sz w:val="16"/>
          <w:szCs w:val="16"/>
        </w:rPr>
        <w:t>, vývoj ve východním bloku v 70. a 80. letech a jeho postupný rozklad</w:t>
      </w:r>
      <w:r w:rsidR="00D803FB">
        <w:rPr>
          <w:sz w:val="16"/>
          <w:szCs w:val="16"/>
        </w:rPr>
        <w:t xml:space="preserve"> – neostalinismus, SSSR po nástupu M. S. Gorbačova, pád berlínské zdi</w:t>
      </w:r>
      <w:r w:rsidR="00941D77" w:rsidRPr="006C2A90">
        <w:rPr>
          <w:sz w:val="16"/>
          <w:szCs w:val="16"/>
        </w:rPr>
        <w:t>, tzv. třetí svět: dekolonizace a její důsledky, hlavní ohniska napětí</w:t>
      </w:r>
      <w:r w:rsidR="00D803FB">
        <w:rPr>
          <w:b/>
          <w:bCs/>
          <w:sz w:val="16"/>
          <w:szCs w:val="16"/>
        </w:rPr>
        <w:t xml:space="preserve"> – </w:t>
      </w:r>
      <w:r w:rsidR="00D803FB" w:rsidRPr="00D803FB">
        <w:rPr>
          <w:bCs/>
          <w:sz w:val="16"/>
          <w:szCs w:val="16"/>
        </w:rPr>
        <w:t>rok Afriky, válka ve Vietnamu</w:t>
      </w:r>
      <w:r w:rsidR="00D803FB">
        <w:rPr>
          <w:bCs/>
          <w:sz w:val="16"/>
          <w:szCs w:val="16"/>
        </w:rPr>
        <w:t>, arabsko-izraelský konflikt, evropská integrace</w:t>
      </w:r>
    </w:p>
    <w:p w14:paraId="363FCAD0" w14:textId="77777777" w:rsidR="0066489E" w:rsidRPr="006C2A90" w:rsidRDefault="0066489E" w:rsidP="003E5F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before="240" w:after="0" w:line="240" w:lineRule="auto"/>
        <w:rPr>
          <w:b/>
          <w:bCs/>
          <w:sz w:val="16"/>
          <w:szCs w:val="16"/>
        </w:rPr>
      </w:pPr>
      <w:r>
        <w:rPr>
          <w:b/>
          <w:bCs/>
        </w:rPr>
        <w:t>Vývoj v Československu od konce 60. do 90. let 20. století</w:t>
      </w:r>
      <w:r w:rsidR="00941D77">
        <w:rPr>
          <w:bCs/>
        </w:rPr>
        <w:t xml:space="preserve">: </w:t>
      </w:r>
      <w:r w:rsidR="00941D77" w:rsidRPr="006C2A90">
        <w:rPr>
          <w:bCs/>
          <w:sz w:val="16"/>
          <w:szCs w:val="16"/>
        </w:rPr>
        <w:t>československý</w:t>
      </w:r>
      <w:r w:rsidR="003E5F10" w:rsidRPr="006C2A90">
        <w:rPr>
          <w:bCs/>
          <w:sz w:val="16"/>
          <w:szCs w:val="16"/>
        </w:rPr>
        <w:t xml:space="preserve"> </w:t>
      </w:r>
      <w:r w:rsidR="003E5F10" w:rsidRPr="006C2A90">
        <w:rPr>
          <w:sz w:val="16"/>
          <w:szCs w:val="16"/>
        </w:rPr>
        <w:t>pokus o reformu socialismu, československé jaro 1968, období normalizace a „budování reálného socialismu“ (70. a počátek 80. let), krize a pád komunistického režimu a období obnovení demokracie (konec 80. a počátek 90. let)</w:t>
      </w:r>
    </w:p>
    <w:p w14:paraId="363FCAD1" w14:textId="77777777" w:rsidR="00CD601B" w:rsidRPr="006C2A90" w:rsidRDefault="00CD601B" w:rsidP="003E5F10">
      <w:pPr>
        <w:widowControl w:val="0"/>
        <w:tabs>
          <w:tab w:val="left" w:pos="720"/>
        </w:tabs>
        <w:suppressAutoHyphens/>
        <w:spacing w:after="0" w:line="240" w:lineRule="auto"/>
        <w:ind w:left="720"/>
        <w:rPr>
          <w:b/>
          <w:bCs/>
          <w:sz w:val="16"/>
          <w:szCs w:val="16"/>
        </w:rPr>
      </w:pPr>
    </w:p>
    <w:p w14:paraId="363FCAD2" w14:textId="77777777" w:rsidR="00CD601B" w:rsidRDefault="00CD601B" w:rsidP="003E5F10">
      <w:pPr>
        <w:spacing w:line="240" w:lineRule="auto"/>
      </w:pPr>
    </w:p>
    <w:sectPr w:rsidR="00CD601B" w:rsidSect="00004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E620D" w14:textId="77777777" w:rsidR="00576267" w:rsidRDefault="00576267" w:rsidP="00633F03">
      <w:pPr>
        <w:spacing w:after="0" w:line="240" w:lineRule="auto"/>
      </w:pPr>
      <w:r>
        <w:separator/>
      </w:r>
    </w:p>
  </w:endnote>
  <w:endnote w:type="continuationSeparator" w:id="0">
    <w:p w14:paraId="167DD97E" w14:textId="77777777" w:rsidR="00576267" w:rsidRDefault="00576267" w:rsidP="00633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EE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60013" w14:textId="77777777" w:rsidR="00576267" w:rsidRDefault="00576267" w:rsidP="00633F03">
      <w:pPr>
        <w:spacing w:after="0" w:line="240" w:lineRule="auto"/>
      </w:pPr>
      <w:r>
        <w:separator/>
      </w:r>
    </w:p>
  </w:footnote>
  <w:footnote w:type="continuationSeparator" w:id="0">
    <w:p w14:paraId="1A3DA4EC" w14:textId="77777777" w:rsidR="00576267" w:rsidRDefault="00576267" w:rsidP="00633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56A8D" w14:textId="13E32533" w:rsidR="001666D3" w:rsidRPr="001666D3" w:rsidRDefault="001666D3" w:rsidP="001666D3">
    <w:pPr>
      <w:pStyle w:val="Zhlav"/>
      <w:jc w:val="center"/>
    </w:pPr>
    <w:r w:rsidRPr="001666D3">
      <w:t>GY</w:t>
    </w:r>
    <w:r w:rsidR="00426099">
      <w:t>MNÁZIUM JIŘÍHO WOLKERA – MZ 202</w:t>
    </w:r>
    <w:r w:rsidR="00EB5FC0">
      <w:t>3</w:t>
    </w:r>
  </w:p>
  <w:p w14:paraId="340A1D93" w14:textId="77777777" w:rsidR="00633F03" w:rsidRDefault="00633F0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67042E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2"/>
        <w:szCs w:val="22"/>
      </w:rPr>
    </w:lvl>
    <w:lvl w:ilvl="1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ahoma" w:hAnsi="Tahoma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num w:numId="1" w16cid:durableId="1775709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01B"/>
    <w:rsid w:val="00004601"/>
    <w:rsid w:val="00036002"/>
    <w:rsid w:val="00095FAF"/>
    <w:rsid w:val="000E4047"/>
    <w:rsid w:val="001050C6"/>
    <w:rsid w:val="001666D3"/>
    <w:rsid w:val="001A50B5"/>
    <w:rsid w:val="001E2A8B"/>
    <w:rsid w:val="00200CD7"/>
    <w:rsid w:val="00280D72"/>
    <w:rsid w:val="002B1F61"/>
    <w:rsid w:val="0033144A"/>
    <w:rsid w:val="003B3E49"/>
    <w:rsid w:val="003D6A90"/>
    <w:rsid w:val="003E5F10"/>
    <w:rsid w:val="0042585D"/>
    <w:rsid w:val="00426099"/>
    <w:rsid w:val="00436A02"/>
    <w:rsid w:val="004D36EA"/>
    <w:rsid w:val="004D5E2C"/>
    <w:rsid w:val="00557395"/>
    <w:rsid w:val="00576267"/>
    <w:rsid w:val="005B366C"/>
    <w:rsid w:val="00624757"/>
    <w:rsid w:val="00633F03"/>
    <w:rsid w:val="00656068"/>
    <w:rsid w:val="0066489E"/>
    <w:rsid w:val="0067287C"/>
    <w:rsid w:val="006927BD"/>
    <w:rsid w:val="006A65A8"/>
    <w:rsid w:val="006B3C38"/>
    <w:rsid w:val="006C2A90"/>
    <w:rsid w:val="007019FF"/>
    <w:rsid w:val="00716C8D"/>
    <w:rsid w:val="00797739"/>
    <w:rsid w:val="007B43FA"/>
    <w:rsid w:val="00811FF1"/>
    <w:rsid w:val="008177B6"/>
    <w:rsid w:val="00830F78"/>
    <w:rsid w:val="00941D77"/>
    <w:rsid w:val="009604C8"/>
    <w:rsid w:val="009643E8"/>
    <w:rsid w:val="00A71FAC"/>
    <w:rsid w:val="00B07B2D"/>
    <w:rsid w:val="00B60989"/>
    <w:rsid w:val="00B850E3"/>
    <w:rsid w:val="00BB623F"/>
    <w:rsid w:val="00C80193"/>
    <w:rsid w:val="00CD601B"/>
    <w:rsid w:val="00D803FB"/>
    <w:rsid w:val="00DE2DF9"/>
    <w:rsid w:val="00EA0EA3"/>
    <w:rsid w:val="00EB5FC0"/>
    <w:rsid w:val="00ED5A0E"/>
    <w:rsid w:val="00F8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CA92"/>
  <w15:docId w15:val="{38051EF1-B62C-453E-84BE-7237A9D3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046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3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F03"/>
  </w:style>
  <w:style w:type="paragraph" w:styleId="Zpat">
    <w:name w:val="footer"/>
    <w:basedOn w:val="Normln"/>
    <w:link w:val="ZpatChar"/>
    <w:uiPriority w:val="99"/>
    <w:unhideWhenUsed/>
    <w:rsid w:val="00633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1179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gjw</Company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z.sadilkova</dc:creator>
  <cp:keywords/>
  <dc:description/>
  <cp:lastModifiedBy>Vanča Jaromír</cp:lastModifiedBy>
  <cp:revision>2</cp:revision>
  <cp:lastPrinted>2015-10-13T07:48:00Z</cp:lastPrinted>
  <dcterms:created xsi:type="dcterms:W3CDTF">2025-01-13T09:59:00Z</dcterms:created>
  <dcterms:modified xsi:type="dcterms:W3CDTF">2025-01-13T09:59:00Z</dcterms:modified>
</cp:coreProperties>
</file>